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1517"/>
        <w:gridCol w:w="1517"/>
        <w:gridCol w:w="758"/>
        <w:gridCol w:w="758"/>
        <w:gridCol w:w="1517"/>
      </w:tblGrid>
      <w:tr w:rsidR="0048231B" w:rsidRPr="0048231B" w:rsidTr="0048231B">
        <w:trPr>
          <w:gridAfter w:val="2"/>
          <w:wAfter w:w="687" w:type="pct"/>
        </w:trPr>
        <w:tc>
          <w:tcPr>
            <w:tcW w:w="4313" w:type="pct"/>
            <w:gridSpan w:val="4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B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48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2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федеральных нужд </w:t>
            </w:r>
            <w:r w:rsidRPr="0048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2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2017 финансовый год </w:t>
            </w:r>
          </w:p>
        </w:tc>
      </w:tr>
      <w:tr w:rsidR="0048231B" w:rsidRPr="0048231B" w:rsidTr="0048231B">
        <w:trPr>
          <w:gridAfter w:val="1"/>
          <w:wAfter w:w="458" w:type="pct"/>
        </w:trPr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48231B" w:rsidRPr="0048231B" w:rsidTr="0048231B">
        <w:trPr>
          <w:gridAfter w:val="1"/>
          <w:wAfter w:w="458" w:type="pct"/>
        </w:trPr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8231B" w:rsidRPr="0048231B" w:rsidTr="0048231B">
        <w:trPr>
          <w:gridAfter w:val="1"/>
          <w:wAfter w:w="458" w:type="pct"/>
        </w:trPr>
        <w:tc>
          <w:tcPr>
            <w:tcW w:w="3168" w:type="pct"/>
            <w:vMerge w:val="restar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rPr>
          <w:gridAfter w:val="1"/>
          <w:wAfter w:w="458" w:type="pct"/>
        </w:trPr>
        <w:tc>
          <w:tcPr>
            <w:tcW w:w="316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45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5837013491</w:t>
            </w:r>
          </w:p>
        </w:tc>
      </w:tr>
      <w:tr w:rsidR="0048231B" w:rsidRPr="0048231B" w:rsidTr="0048231B">
        <w:trPr>
          <w:gridAfter w:val="1"/>
          <w:wAfter w:w="458" w:type="pct"/>
          <w:trHeight w:val="458"/>
        </w:trPr>
        <w:tc>
          <w:tcPr>
            <w:tcW w:w="316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582901001</w:t>
            </w: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48231B" w:rsidRPr="0048231B" w:rsidTr="0048231B"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75103</w:t>
            </w: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учреждение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440513, Пензенская </w:t>
            </w:r>
            <w:proofErr w:type="spellStart"/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, Засечное с, 7-8412-362592, gidrouzel@bk.ru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50562424</w:t>
            </w: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56655429101</w:t>
            </w: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440513, Пензенская </w:t>
            </w:r>
            <w:proofErr w:type="spellStart"/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, Засечное с, 7-8412-362592, gidrouzel@bk.ru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(измененный (4))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45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45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31B">
              <w:rPr>
                <w:rFonts w:ascii="Times New Roman" w:hAnsi="Times New Roman" w:cs="Times New Roman"/>
                <w:sz w:val="18"/>
                <w:szCs w:val="18"/>
              </w:rPr>
              <w:t>22629.56787</w:t>
            </w: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31B" w:rsidRPr="0048231B" w:rsidTr="0048231B">
        <w:tc>
          <w:tcPr>
            <w:tcW w:w="3168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48231B" w:rsidRDefault="0048231B" w:rsidP="00482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231B" w:rsidRPr="007E48D3" w:rsidRDefault="0048231B" w:rsidP="0048231B"/>
    <w:tbl>
      <w:tblPr>
        <w:tblpPr w:leftFromText="180" w:rightFromText="180" w:vertAnchor="text" w:tblpX="-717" w:tblpY="1"/>
        <w:tblOverlap w:val="never"/>
        <w:tblW w:w="5547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36"/>
        <w:gridCol w:w="1021"/>
        <w:gridCol w:w="1558"/>
        <w:gridCol w:w="488"/>
        <w:gridCol w:w="425"/>
        <w:gridCol w:w="430"/>
        <w:gridCol w:w="433"/>
        <w:gridCol w:w="347"/>
        <w:gridCol w:w="347"/>
        <w:gridCol w:w="365"/>
        <w:gridCol w:w="325"/>
        <w:gridCol w:w="540"/>
        <w:gridCol w:w="316"/>
        <w:gridCol w:w="366"/>
        <w:gridCol w:w="271"/>
        <w:gridCol w:w="271"/>
        <w:gridCol w:w="458"/>
        <w:gridCol w:w="487"/>
        <w:gridCol w:w="368"/>
        <w:gridCol w:w="420"/>
        <w:gridCol w:w="338"/>
        <w:gridCol w:w="462"/>
        <w:gridCol w:w="669"/>
        <w:gridCol w:w="500"/>
        <w:gridCol w:w="789"/>
        <w:gridCol w:w="839"/>
        <w:gridCol w:w="515"/>
        <w:gridCol w:w="302"/>
        <w:gridCol w:w="387"/>
        <w:gridCol w:w="446"/>
        <w:gridCol w:w="395"/>
        <w:gridCol w:w="452"/>
      </w:tblGrid>
      <w:tr w:rsidR="0048231B" w:rsidRPr="00FB788C" w:rsidTr="00FB788C">
        <w:trPr>
          <w:tblCellSpacing w:w="15" w:type="dxa"/>
        </w:trPr>
        <w:tc>
          <w:tcPr>
            <w:tcW w:w="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№ п/п </w:t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FB788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FB788C" w:rsidRPr="00FB788C">
              <w:rPr>
                <w:rFonts w:ascii="Times New Roman" w:hAnsi="Times New Roman" w:cs="Times New Roman"/>
                <w:sz w:val="12"/>
                <w:szCs w:val="12"/>
              </w:rPr>
              <w:t>МЦК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, цена контракта, заключаемого с единственным поставщиком (тыс. рублей)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6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FB788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  <w:r w:rsidR="00FB788C" w:rsidRPr="00FB788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срок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начала осуществления закупки (месяц, год) 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Преимущества, предоставля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емые участникам закупки в соответствии со статьями 28 и 29 ФЗ-44" 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Осуществление закупки у субъектов малого предпринима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softHyphen/>
              <w:t>тельства и социально ориентирова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FB788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Сведения о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проведедения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закупки </w:t>
            </w: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описание </w:t>
            </w:r>
          </w:p>
        </w:tc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код по ОКЕИ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</w:t>
            </w:r>
          </w:p>
        </w:tc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заявки 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1-ый год </w:t>
            </w:r>
          </w:p>
        </w:tc>
        <w:tc>
          <w:tcPr>
            <w:tcW w:w="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2-ой год </w:t>
            </w:r>
          </w:p>
        </w:tc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rHeight w:val="4730"/>
          <w:tblCellSpacing w:w="15" w:type="dxa"/>
        </w:trPr>
        <w:tc>
          <w:tcPr>
            <w:tcW w:w="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FB788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на 1-ый год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на 2-ой год </w:t>
            </w:r>
          </w:p>
        </w:tc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rHeight w:val="409"/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48231B" w:rsidRPr="00FB788C" w:rsidTr="00FB788C">
        <w:trPr>
          <w:trHeight w:val="1522"/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171583701349158290100100010018424244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102.22848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102.22848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102.22848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Ежемесячно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rHeight w:val="1597"/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171583701349158290100100020018424244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173.38446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173.38446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173.38446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Ежемесячно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171583701349158290100100030018424244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927.58392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927.58392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927.58392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Ежемесячно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rHeight w:val="3408"/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171583701349158290100100040011412244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Поставка спецодежды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209.12267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209.12267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209.12267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Комплект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171583701349158290100100050018621244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47.00333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47.00333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47.00333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171583701349158290100100060018542244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87.26667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87.26667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87.26667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171583701349158290100100070017120244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</w:t>
            </w: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услуг по специальной оценке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условий труда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63.49667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63.49667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63.49667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171583701349158290100100080011920244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Поставка автомобильного бензина АИ-92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Бензин неэтилированный марки АИ -92-К5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418.19000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418.19000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418.19000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4.18190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20.90950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автомобильный бензин АИ-92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Бензин неэтилированный марки АИ -92-К5 1. Октановое </w:t>
            </w: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число ,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не менее: - по исследовательскому методу 92 -по моторному методу 83 2. Концентрация серы мг/кг не более 10 3. Давление насыщенных паров кПа не менее 65 не более 95.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Литр;^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кубический дециметр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11005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11005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171583701349158290100100090011920244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летнего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 сорт С, вид III (ДТ-Л-К5)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429.19500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429.19500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429.19500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4.29195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21.45975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CA05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Участники закупки могут быть только </w:t>
            </w:r>
            <w:r w:rsidR="00CA0538">
              <w:rPr>
                <w:rFonts w:ascii="Times New Roman" w:hAnsi="Times New Roman" w:cs="Times New Roman"/>
                <w:sz w:val="12"/>
                <w:szCs w:val="12"/>
              </w:rPr>
              <w:t>СМП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rHeight w:val="2204"/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Дизельное топливо летнее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Цетановое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Литр;^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кубический дециметр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11005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11005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171583701349158290100100130014391244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. Шемышейка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270.00000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270.00000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270.00000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2.70000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13.50000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FB788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Участники закупки могут быть только </w:t>
            </w:r>
            <w:r w:rsidR="00FB788C">
              <w:rPr>
                <w:rFonts w:ascii="Times New Roman" w:hAnsi="Times New Roman" w:cs="Times New Roman"/>
                <w:sz w:val="12"/>
                <w:szCs w:val="12"/>
              </w:rPr>
              <w:t>СМП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. Шемышейка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171583701349158290100100140014291244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водолазному обследованию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водовыпуск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, Малая ГЭС, отводящий канал водосбросного 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130.00000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130.00000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130.00000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1.30000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6.50000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CA05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Участники закупки могут быть только </w:t>
            </w:r>
            <w:r w:rsidR="00CA0538">
              <w:rPr>
                <w:rFonts w:ascii="Times New Roman" w:hAnsi="Times New Roman" w:cs="Times New Roman"/>
                <w:sz w:val="12"/>
                <w:szCs w:val="12"/>
              </w:rPr>
              <w:t>СМП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водолазному обследованию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водовыпуск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171583701349158290100100150012211244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Поставка шин для автобусов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1. Шина грузовая 8,25-20 У-2 10</w:t>
            </w: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сл.(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240 508R У-2 10сл.) - 6 шт., 2. Шина грузовая 245-70 19,5 R бескамерная - 6 шт.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102.60000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102.60000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102.60000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Шины для автобусов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сл.(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240 508R У-2 10сл.) - 6 шт., 2. Шина грузовая 245-70 19,5 R бескамерная - 6 шт.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171583701349158290100100160012211244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Поставка шин для сельскохозяйственных машин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45.00000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45.00000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45.00000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Шины для сельскохозяйственных машин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171583701349158290100100290027112244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проекта "Расчистка русла р.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- с. Каменный брод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Иссинского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области"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разработке проектно- сметной документации «Расчистка русла реки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- с. Каменный Брод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Иссинского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области"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5346.00000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5346.00000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5346.00000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53.46000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267.30000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проекта «Расчистка русла реки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- с. Каменный Брод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Иссинского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области»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Необходимо выполнить по разработку проектно- 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171583701349158290100100300017112244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проекта "Расчистка русла р. Мокша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. Мокшан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Мокшанского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области"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. Мокшан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Мокшанского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области"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4089.00000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4089.00000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4089.00000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40.89000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204.45000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проекта «Расчистка русла реки Мокша в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. Мокшан </w:t>
            </w:r>
            <w:proofErr w:type="spell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Мокшанского</w:t>
            </w:r>
            <w:proofErr w:type="spell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области», 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Выполнение работ по разработке проектно-сметной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171583701349158290100100310027112407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(инженерные изыскания)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Выполнение проектных и изыскательских работ по объекту «Реконструкция гидротехнических сооружений Сурского гидроузла, Пензенская область» (инженерные изыскания)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8089.60000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8089.60000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8089.60000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80.89600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404.48000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4.2017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проектных и изыскательских работ по объекту «Реконструкция гидротехнических сооружений Сурского гидроузла, Пензенская область» (инженерные изыскания), 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Необходимо выполнить проектные и изыскательские работы по объекту, с получением положительного заключения государственной экспертизы результатов инженерных изысканий в соответствии с техническим заданием, работы выполняются в 2 этапа: 1 этап - проведение инженерно-геодезических и инженерно-геологических изысканий, 2 этап -инженерно-экологические и инженерно-гидрометеорологические изыскания, обследование состояния грунтов оснований зданий и сооружений, их строительных конструкций, экспертиза инженерных изысканий.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171583701349158290100100320012030244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Поставка лакокрасочных материалов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Планируется закупить эмаль ХВ 785 (белая), эмаль ХВ 785 (красно-коричневая), эмаль ПФ – 115, растворитель Р-4, растворитель 646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99.89667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99.89667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99.89667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3.2017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5.2017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Лакокрасочные материалы</w:t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B788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характеристики:  Эмаль</w:t>
            </w:r>
            <w:proofErr w:type="gramEnd"/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 ХВ 785 (белая) – 350 кг; Эмаль ХВ 785 (красно - коричневая) – 50 кг; Эмаль ПФ – 115 – 67,2 кг; Растворитель Р-4 – 150 л; Растворитель 646 – 20 л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2000.00000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2000.00000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171583701349158290100100280010000244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2000.00000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2000.00000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3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22629.56787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22629.56787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22629.56787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3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654.38601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654.38601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654.38601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48231B" w:rsidRPr="00FB788C" w:rsidTr="00FB788C">
        <w:trPr>
          <w:tblCellSpacing w:w="15" w:type="dxa"/>
        </w:trPr>
        <w:tc>
          <w:tcPr>
            <w:tcW w:w="3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19081.00434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19081.00434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19081.00434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B788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48231B" w:rsidRPr="007E48D3" w:rsidRDefault="0048231B" w:rsidP="0048231B">
      <w:r>
        <w:br w:type="textWrapping" w:clear="all"/>
      </w:r>
      <w:r w:rsidRPr="007E48D3">
        <w:br/>
      </w:r>
      <w:r w:rsidRPr="007E48D3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48231B" w:rsidRPr="00FB788C" w:rsidTr="0048231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48231B" w:rsidRPr="00FB788C" w:rsidTr="0048231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8231B" w:rsidRPr="00FB788C" w:rsidTr="004823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1B" w:rsidRPr="00FB788C" w:rsidTr="004823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1B" w:rsidRPr="00FB788C" w:rsidTr="004823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8231B" w:rsidRPr="00FB788C" w:rsidTr="0048231B">
        <w:tc>
          <w:tcPr>
            <w:tcW w:w="250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1B" w:rsidRPr="00FB788C" w:rsidRDefault="0048231B" w:rsidP="0048231B">
      <w:pPr>
        <w:rPr>
          <w:rFonts w:ascii="Times New Roman" w:hAnsi="Times New Roman" w:cs="Times New Roman"/>
          <w:sz w:val="24"/>
          <w:szCs w:val="24"/>
        </w:rPr>
      </w:pPr>
      <w:r w:rsidRPr="00FB788C">
        <w:rPr>
          <w:rFonts w:ascii="Times New Roman" w:hAnsi="Times New Roman" w:cs="Times New Roman"/>
          <w:sz w:val="24"/>
          <w:szCs w:val="24"/>
        </w:rPr>
        <w:br/>
      </w:r>
      <w:r w:rsidRPr="00FB788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8231B" w:rsidRPr="00FB788C" w:rsidTr="0048231B"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B7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B7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8231B" w:rsidRPr="00FB788C" w:rsidRDefault="0048231B" w:rsidP="004823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48231B" w:rsidRPr="00FB788C" w:rsidTr="004823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(измененный (4)) </w:t>
            </w:r>
          </w:p>
        </w:tc>
        <w:tc>
          <w:tcPr>
            <w:tcW w:w="7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</w:tr>
      <w:tr w:rsidR="0048231B" w:rsidRPr="00FB788C" w:rsidTr="004823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FB788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B788C">
              <w:rPr>
                <w:rFonts w:ascii="Times New Roman" w:hAnsi="Times New Roman" w:cs="Times New Roman"/>
                <w:sz w:val="24"/>
                <w:szCs w:val="24"/>
              </w:rPr>
              <w:t xml:space="preserve">) 22629.56787 тыс. рублей </w:t>
            </w:r>
          </w:p>
        </w:tc>
        <w:tc>
          <w:tcPr>
            <w:tcW w:w="750" w:type="pct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231B" w:rsidRPr="00FB788C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31B" w:rsidRPr="00FB788C" w:rsidRDefault="0048231B" w:rsidP="004823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54" w:type="pct"/>
        <w:tblCellSpacing w:w="1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26"/>
        <w:gridCol w:w="671"/>
        <w:gridCol w:w="1590"/>
        <w:gridCol w:w="990"/>
        <w:gridCol w:w="1270"/>
        <w:gridCol w:w="2404"/>
        <w:gridCol w:w="334"/>
        <w:gridCol w:w="724"/>
        <w:gridCol w:w="1515"/>
        <w:gridCol w:w="955"/>
        <w:gridCol w:w="855"/>
        <w:gridCol w:w="725"/>
        <w:gridCol w:w="2515"/>
        <w:gridCol w:w="387"/>
        <w:gridCol w:w="60"/>
        <w:gridCol w:w="314"/>
      </w:tblGrid>
      <w:tr w:rsidR="00FB788C" w:rsidRPr="00CA0538" w:rsidTr="00CA0538">
        <w:trPr>
          <w:trHeight w:val="2729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№ п/п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контракта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171583701349158290100100010018424244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102.22848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171583701349158290100100020018424244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173.38446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Шемышейскому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171583701349158290100100030018424244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927.58392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171583701349158290100100040011412244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Поставка спецодежды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209.12267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01-04/14 , №01-04/15, №01-04/16 от 16.01.2017), в результате расчетов НМЦК составила 209122,67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171583701349158290100100050018621244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47.00333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171583701349158290100100060018542244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87.26667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171583701349158290100100070017120244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Оказание 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услуг по специальной оценке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условий труда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63.49667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171583701349158290100100080011920244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Поставка автомобильного бензина АИ-92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418.19000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171583701349158290100100090011920244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Поставка дизельного топлива летнего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429.19500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171583701349158290100100130014391244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. Шемышейка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270.00000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171583701349158290100100140014291244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Оказание услуг по водолазному обследованию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130.00000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171583701349158290100100150012211244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Поставка шин для автобусов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102.60000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01-04/55, вх.№01-04/56 и №01-04/57 от 28.02.2017 года), в результате расчетов НМЦК составила 102600,00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171583701349158290100100160012211244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Поставка шин для сельскохозяйственных машин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45.00000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171583701349158290100100290027112244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проекта "Расчистка русла р.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в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Исса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- с. Каменный брод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Иссинского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5346.00000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171583701349158290100100300017112244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Разработка проекта "Расчистка русла р. Мокша в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р.п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. Мокшан </w:t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Мокшанского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района Пензенской области"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4089.00000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171583701349158290100100310027112407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(инженерные изыскания)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8089.60000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171583701349158290100100320012030244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Поставка лакокрасочных материалов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99.89667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вх.№</w:t>
            </w:r>
            <w:proofErr w:type="gram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01-04/72, вх.№01-04/73 и №01-04/74 от 10.03.2017 года), в результате расчетов НМЦК составила 99 896,67 руб.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B788C" w:rsidRPr="00CA0538" w:rsidTr="00CA0538">
        <w:trPr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171583701349158290100100280010000244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2000.00000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>Метод</w:t>
            </w:r>
            <w:proofErr w:type="spellEnd"/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 сопоставимых рыночных цен (анализа рынка) </w:t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Тарифный метод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A0538">
              <w:rPr>
                <w:rFonts w:ascii="Times New Roman" w:hAnsi="Times New Roman" w:cs="Times New Roman"/>
                <w:sz w:val="12"/>
                <w:szCs w:val="12"/>
              </w:rPr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CA0538">
              <w:rPr>
                <w:rFonts w:ascii="Times New Roman" w:hAnsi="Times New Roman" w:cs="Times New Roman"/>
                <w:sz w:val="12"/>
                <w:szCs w:val="12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231B" w:rsidRPr="00CA0538" w:rsidTr="00CA053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22" w:type="dxa"/>
          <w:wAfter w:w="329" w:type="dxa"/>
        </w:trPr>
        <w:tc>
          <w:tcPr>
            <w:tcW w:w="7229" w:type="dxa"/>
            <w:gridSpan w:val="6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sz w:val="24"/>
                <w:szCs w:val="24"/>
              </w:rPr>
              <w:br/>
            </w: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Парамонов Валерий Константинович, директор</w:t>
            </w:r>
          </w:p>
        </w:tc>
        <w:tc>
          <w:tcPr>
            <w:tcW w:w="694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gridSpan w:val="3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2" w:type="dxa"/>
            <w:gridSpan w:val="2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48231B" w:rsidRPr="00CA0538" w:rsidTr="00CA053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22" w:type="dxa"/>
          <w:wAfter w:w="329" w:type="dxa"/>
        </w:trPr>
        <w:tc>
          <w:tcPr>
            <w:tcW w:w="7229" w:type="dxa"/>
            <w:gridSpan w:val="6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694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gridSpan w:val="3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695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72" w:type="dxa"/>
            <w:gridSpan w:val="2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8231B" w:rsidRPr="00CA0538" w:rsidTr="00CA053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522" w:type="dxa"/>
          <w:wAfter w:w="269" w:type="dxa"/>
        </w:trPr>
        <w:tc>
          <w:tcPr>
            <w:tcW w:w="7229" w:type="dxa"/>
            <w:gridSpan w:val="6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Щербакова Вера Владимировна</w:t>
            </w:r>
          </w:p>
        </w:tc>
        <w:tc>
          <w:tcPr>
            <w:tcW w:w="694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gridSpan w:val="3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gridSpan w:val="3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8231B" w:rsidRPr="00CA0538" w:rsidTr="00CA053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522" w:type="dxa"/>
          <w:wAfter w:w="269" w:type="dxa"/>
        </w:trPr>
        <w:tc>
          <w:tcPr>
            <w:tcW w:w="7229" w:type="dxa"/>
            <w:gridSpan w:val="6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исполнителя) </w:t>
            </w:r>
          </w:p>
        </w:tc>
        <w:tc>
          <w:tcPr>
            <w:tcW w:w="694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gridSpan w:val="3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695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2" w:type="dxa"/>
            <w:gridSpan w:val="2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48231B" w:rsidRPr="00CA0538" w:rsidRDefault="0048231B" w:rsidP="004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96" w:rsidRPr="00CA0538" w:rsidRDefault="00F567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6796" w:rsidRPr="00CA0538" w:rsidSect="004823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B"/>
    <w:rsid w:val="0048231B"/>
    <w:rsid w:val="00CA0538"/>
    <w:rsid w:val="00F56796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C145-BC4D-4A4A-A29D-A83A589D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9251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5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2017-03-14T09:20:00Z</dcterms:created>
  <dcterms:modified xsi:type="dcterms:W3CDTF">2017-03-14T09:46:00Z</dcterms:modified>
</cp:coreProperties>
</file>